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2891"/>
        <w:jc w:val="left"/>
        <w:rPr>
          <w:rFonts w:ascii="Helvetica" w:hAnsi="Helvetica" w:cs="Helvetica" w:eastAsia="Helvetica"/>
          <w:b/>
          <w:color w:val="FF0000"/>
          <w:spacing w:val="0"/>
          <w:position w:val="0"/>
          <w:sz w:val="48"/>
          <w:shd w:fill="000000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000000" w:val="clear"/>
        </w:rPr>
        <w:t xml:space="preserve">寂灭独家100变态版本</w:t>
      </w: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  <w:t xml:space="preserve">新手上线点击赛丽亚，礼包都在赛丽亚</w:t>
      </w: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  <w:t xml:space="preserve">点击赛利亚把左右槽开了、任务做了、然后满级</w:t>
      </w: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0"/>
          <w:shd w:fill="FFFFFF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0"/>
          <w:shd w:fill="FFFFFF" w:val="clear"/>
        </w:rPr>
        <w:t xml:space="preserve">咱们服最好一点就是刷图爆消费证明</w:t>
      </w: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0"/>
          <w:shd w:fill="FFFFFF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0"/>
          <w:shd w:fill="FFFFFF" w:val="clear"/>
        </w:rPr>
        <w:t xml:space="preserve">咱们服最好一点就是疲劳无限</w:t>
      </w: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0"/>
          <w:shd w:fill="FFFFFF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0"/>
          <w:shd w:fill="FFFFFF" w:val="clear"/>
        </w:rPr>
        <w:t xml:space="preserve">咱们服最好一点就是每分钟点券666</w:t>
      </w: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0"/>
          <w:shd w:fill="FFFFFF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0"/>
          <w:shd w:fill="FFFFFF" w:val="clear"/>
        </w:rPr>
        <w:t xml:space="preserve">咱们服最好一点是毕业图出毕业套</w:t>
      </w: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0"/>
          <w:shd w:fill="FFFFFF" w:val="clear"/>
        </w:rPr>
      </w:pP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0"/>
          <w:shd w:fill="FFFFFF" w:val="clear"/>
        </w:rPr>
      </w:pPr>
      <w:r>
        <w:rPr>
          <w:rFonts w:ascii="宋体" w:hAnsi="宋体" w:cs="宋体" w:eastAsia="宋体"/>
          <w:b/>
          <w:color w:val="FFFF00"/>
          <w:spacing w:val="0"/>
          <w:position w:val="0"/>
          <w:sz w:val="40"/>
          <w:shd w:fill="000000" w:val="clear"/>
        </w:rPr>
        <w:t xml:space="preserve">装备分为：宇宙洪荒天地玄黄！！！</w:t>
      </w: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5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52"/>
          <w:shd w:fill="auto" w:val="clear"/>
        </w:rPr>
        <w:t xml:space="preserve">圣人 为毕业装备</w:t>
      </w: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4"/>
          <w:shd w:fill="auto" w:val="clear"/>
        </w:rPr>
      </w:pPr>
      <w:r>
        <w:object w:dxaOrig="9151" w:dyaOrig="6276">
          <v:rect xmlns:o="urn:schemas-microsoft-com:office:office" xmlns:v="urn:schemas-microsoft-com:vml" id="rectole0000000000" style="width:457.550000pt;height:313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4"/>
          <w:shd w:fill="auto" w:val="clear"/>
        </w:rPr>
      </w:pPr>
      <w:r>
        <w:object w:dxaOrig="9151" w:dyaOrig="6884">
          <v:rect xmlns:o="urn:schemas-microsoft-com:office:office" xmlns:v="urn:schemas-microsoft-com:vml" id="rectole0000000001" style="width:457.550000pt;height:344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4"/>
          <w:shd w:fill="auto" w:val="clear"/>
        </w:rPr>
      </w:pPr>
      <w:r>
        <w:object w:dxaOrig="9779" w:dyaOrig="5142">
          <v:rect xmlns:o="urn:schemas-microsoft-com:office:office" xmlns:v="urn:schemas-microsoft-com:vml" id="rectole0000000002" style="width:488.950000pt;height:257.1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4"/>
          <w:shd w:fill="auto" w:val="clear"/>
        </w:rPr>
      </w:pPr>
      <w:r>
        <w:object w:dxaOrig="8787" w:dyaOrig="6033">
          <v:rect xmlns:o="urn:schemas-microsoft-com:office:office" xmlns:v="urn:schemas-microsoft-com:vml" id="rectole0000000003" style="width:439.350000pt;height:301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4"/>
          <w:shd w:fill="auto" w:val="clear"/>
        </w:rPr>
      </w:pPr>
      <w:r>
        <w:object w:dxaOrig="9779" w:dyaOrig="6823">
          <v:rect xmlns:o="urn:schemas-microsoft-com:office:office" xmlns:v="urn:schemas-microsoft-com:vml" id="rectole0000000004" style="width:488.950000pt;height:341.1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1687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B050"/>
          <w:spacing w:val="0"/>
          <w:position w:val="0"/>
          <w:sz w:val="30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                  </w:t>
      </w:r>
      <w:r>
        <w:rPr>
          <w:rFonts w:ascii="宋体" w:hAnsi="宋体" w:cs="宋体" w:eastAsia="宋体"/>
          <w:b/>
          <w:color w:val="00B050"/>
          <w:spacing w:val="0"/>
          <w:position w:val="0"/>
          <w:sz w:val="30"/>
          <w:shd w:fill="FFFFFF" w:val="clear"/>
        </w:rPr>
        <w:t xml:space="preserve">移动药剂、想去哪点哪就行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B050"/>
          <w:spacing w:val="0"/>
          <w:position w:val="0"/>
          <w:sz w:val="30"/>
          <w:shd w:fill="FFFFFF" w:val="clear"/>
        </w:rPr>
      </w:pPr>
      <w:r>
        <w:rPr>
          <w:rFonts w:ascii="宋体" w:hAnsi="宋体" w:cs="宋体" w:eastAsia="宋体"/>
          <w:b/>
          <w:color w:val="00B050"/>
          <w:spacing w:val="0"/>
          <w:position w:val="0"/>
          <w:sz w:val="52"/>
          <w:shd w:fill="FFFFFF" w:val="clear"/>
        </w:rPr>
        <w:t xml:space="preserve">      主要副本都在比拉谢尔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B050"/>
          <w:spacing w:val="0"/>
          <w:position w:val="0"/>
          <w:sz w:val="52"/>
          <w:shd w:fill="FFFFFF" w:val="clear"/>
        </w:rPr>
      </w:pPr>
      <w:r>
        <w:object w:dxaOrig="9333" w:dyaOrig="7025">
          <v:rect xmlns:o="urn:schemas-microsoft-com:office:office" xmlns:v="urn:schemas-microsoft-com:vml" id="rectole0000000005" style="width:466.650000pt;height:351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333" w:dyaOrig="7025">
          <v:rect xmlns:o="urn:schemas-microsoft-com:office:office" xmlns:v="urn:schemas-microsoft-com:vml" id="rectole0000000006" style="width:466.650000pt;height:351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5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52"/>
          <w:shd w:fill="auto" w:val="clear"/>
        </w:rPr>
        <w:t xml:space="preserve">去下面更高级副本</w:t>
      </w:r>
      <w:r>
        <w:rPr>
          <w:rFonts w:ascii="Calibri" w:hAnsi="Calibri" w:cs="Calibri" w:eastAsia="Calibri"/>
          <w:color w:val="FF0000"/>
          <w:spacing w:val="0"/>
          <w:position w:val="0"/>
          <w:sz w:val="52"/>
          <w:shd w:fill="auto" w:val="clear"/>
        </w:rPr>
        <w:t xml:space="preserve"> </w:t>
      </w:r>
      <w:r>
        <w:rPr>
          <w:rFonts w:ascii="宋体" w:hAnsi="宋体" w:cs="宋体" w:eastAsia="宋体"/>
          <w:color w:val="FF0000"/>
          <w:spacing w:val="0"/>
          <w:position w:val="0"/>
          <w:sz w:val="52"/>
          <w:shd w:fill="auto" w:val="clear"/>
        </w:rPr>
        <w:t xml:space="preserve">需要完成前置任务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52"/>
          <w:shd w:fill="auto" w:val="clear"/>
        </w:rPr>
      </w:pPr>
      <w:r>
        <w:object w:dxaOrig="4619" w:dyaOrig="5369">
          <v:rect xmlns:o="urn:schemas-microsoft-com:office:office" xmlns:v="urn:schemas-microsoft-com:vml" id="rectole0000000007" style="width:230.950000pt;height:268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宋体" w:hAnsi="宋体" w:cs="宋体" w:eastAsia="宋体"/>
          <w:color w:val="FF0000"/>
          <w:spacing w:val="0"/>
          <w:position w:val="0"/>
          <w:sz w:val="52"/>
          <w:shd w:fill="auto" w:val="clear"/>
        </w:rPr>
        <w:t xml:space="preserve">不花钱可以完成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5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524" w:dyaOrig="5385">
          <v:rect xmlns:o="urn:schemas-microsoft-com:office:office" xmlns:v="urn:schemas-microsoft-com:vml" id="rectole0000000008" style="width:426.200000pt;height:269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333" w:dyaOrig="7025">
          <v:rect xmlns:o="urn:schemas-microsoft-com:office:office" xmlns:v="urn:schemas-microsoft-com:vml" id="rectole0000000009" style="width:466.650000pt;height:351.2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C0504D"/>
          <w:spacing w:val="0"/>
          <w:position w:val="0"/>
          <w:sz w:val="32"/>
          <w:shd w:fill="FFFFFF" w:val="clear"/>
        </w:rPr>
        <w:t xml:space="preserve">移动药剂飞往比拉谢尔、获取100强力史诗神话、便于刷图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3361" w:dyaOrig="3543">
          <v:rect xmlns:o="urn:schemas-microsoft-com:office:office" xmlns:v="urn:schemas-microsoft-com:vml" id="rectole0000000010" style="width:168.050000pt;height:177.1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FFFFFF" w:val="clear"/>
        </w:rPr>
        <w:t xml:space="preserve">掉落产出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智慧的引导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】：掉落：时间引导石=青石=铭刻之石。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记忆之地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】：掉落：保护卷-15增幅卷-消费证明-河图洛书-混沌钟-乾坤鼎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无底坑道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】：掉落：保护卷-100万钱-消费证明-河图洛书-混沌钟-乾坤鼎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根特皇宫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】：掉落：保护卷-100万钱-消费证明-河图洛书-混沌钟-乾坤鼎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记忆之地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】：掉落：保护卷-15增幅卷-消费证明-河图洛书-混沌钟-乾坤鼎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暗黑神殿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】：掉落：保护卷-100万钱-消费证明-河图洛书-混沌钟-乾坤鼎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复活圣殿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】：掉落：引导石-17增幅卷-消费证明-河图洛书-混沌钟-乾坤鼎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魔界大战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】：掉落：异次元铭牌碎片-17增幅卷-消费证明-河图洛书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幻境前殿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】：掉落：混元金斗-造化玉蝶-19增幅卷-先天五方旗-混沌钟-武道之心神话碎片-智慧的引导晶石-保护卷-消费证明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沧池竹林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】：掉落：混元金斗-造化玉蝶-19增幅卷-先天五方旗-混沌钟-武道之心神话碎片-智慧的引导晶石-保护卷-消费证明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残月功阀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】：掉落：混元金斗-造化玉蝶-21增幅卷-先天五方旗-混沌钟-武道之心神话碎片-智慧的引导晶石-保护卷-消费证明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帝国竞技场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】：掉落：功德金莲-灭世金莲-盘古幡-混元金斗-消费证明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中央竞技场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】：掉落：功德金莲-灭世金莲-盘古幡-混元金斗-消费证明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剑墓外层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】：掉落：功德金莲-灭世金莲-盘古幡-混元金斗-消费证明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暴走：泰波尔斯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】：掉落界-夜雨武器=功德金莲-灭世金莲-消费证明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秘境传说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】：掉落：功德金莲-灭世金莲-盘古幡-混元金斗-消费证明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法则之境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】：掉落：业火红莲合成装备-诛仙剑阵合成装备-净世黑莲合成装备-混沌珠-七宝妙树-【洪级装备设计图】-消费证明等等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苦难之境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】掉落：业火红莲合成装备-诛仙剑阵合成装备-净世黑莲合成装备-混沌珠-七宝妙树-消费证明等等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知性之境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】：掉落：业火红莲合成装备-诛仙剑阵合成装备-净世黑莲合成装备-混沌珠-七宝妙树-消费证明等等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真理的无欲之棺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】：掉落：业火红莲合成装备-诛仙剑阵合成装备-净世黑莲合成装备-混沌珠-七宝妙树-【洪级装备设计图】-消费证明等等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真理的意识之棺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】：掉落：业火红莲合成装备-诛仙剑阵合成装备-净世黑莲合成装备-混沌珠-七宝妙树-无欲光影随机罐-消费证明等等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意识之棺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】掉落：业火红莲合成装备-诛仙剑阵合成装备-净世黑莲合成装备-混沌珠-七宝妙树-界=夜雨武器随机-消费证明等等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荒废之地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】掉落：业火红莲合成装备-诛仙剑阵合成装备-净世黑莲合成装备-混沌珠-七宝妙树-【洪级装备设计图】-消费证明等等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流放者山脉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】掉落：业火红莲合成装备-诛仙剑阵合成装备-净世黑莲合成装备-混沌珠-七宝妙树-【洪级装备设计图】-消费证明等等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混沌之夜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】掉落：业火红莲合成装备-诛仙剑阵合成装备-净世黑莲合成装备-混沌珠-七宝妙树-无欲光影随机罐-消费证明等等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复仇要塞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】掉落：业火红莲合成装备-诛仙剑阵合成装备-净世黑莲合成装备-混沌珠-七宝妙树-【宇级装备设计图】-消费证明等等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毁灭的安息处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】掉落：业火红莲合成装备-诛仙剑阵合成装备-净世黑莲合成装备-混沌珠-七宝妙树-界=夜雨武器随机-消费证明等等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黑色魔物的痕迹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】掉落：消费证明-【宇宙洪荒天地玄黄所有装备】随机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黑色魔物的庭院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】掉落：消费证明-【宇宙洪荒天地玄黄所有装备】随机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斩仙飞刀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】：史诗装备分解分解获得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增幅宝珠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】：记忆之地及以上可掉落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一百万金币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】简称大饼：地图、售卖斩仙飞刀、等等。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【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4"/>
          <w:shd w:fill="FFFFFF" w:val="clear"/>
        </w:rPr>
        <w:t xml:space="preserve">无形、无欲、幻影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FFFFF" w:val="clear"/>
        </w:rPr>
        <w:t xml:space="preserve">】：任务获得。光影袖珍罐开出、冥域时空副本掉落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B0F0"/>
          <w:spacing w:val="0"/>
          <w:position w:val="0"/>
          <w:sz w:val="48"/>
          <w:shd w:fill="auto" w:val="clear"/>
        </w:rPr>
      </w:pPr>
      <w:r>
        <w:rPr>
          <w:rFonts w:ascii="宋体" w:hAnsi="宋体" w:cs="宋体" w:eastAsia="宋体"/>
          <w:b/>
          <w:color w:val="00B0F0"/>
          <w:spacing w:val="0"/>
          <w:position w:val="0"/>
          <w:sz w:val="48"/>
          <w:shd w:fill="auto" w:val="clear"/>
        </w:rPr>
        <w:t xml:space="preserve">装备排序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4"/>
          <w:shd w:fill="000000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</w:pPr>
      <w:r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  <w:t xml:space="preserve">称号、光环、宠物、皮肤皆有：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</w:pPr>
      <w:r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  <w:t xml:space="preserve">外劲 内劲 化劲 先天 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</w:pPr>
      <w:r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  <w:t xml:space="preserve">武师 武灵 武王 武尊武宗 武圣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</w:pPr>
      <w:r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  <w:t xml:space="preserve">练气 筑基 金丹 元婴 化神 分神 返虚 合体 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</w:pPr>
      <w:r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  <w:t xml:space="preserve">渡劫 散仙 大乘 天仙 真仙 金仙 半圣 圣人 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</w:pPr>
      <w:r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  <w:t xml:space="preserve">防具：黄级=玄级=地级=天级=荒级=洪级=宙级=宇级=圣人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</w:pPr>
      <w:r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  <w:t xml:space="preserve">首饰：黄级=玄级=天级=荒级=洪级=宙级=宇级=圣人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</w:pPr>
      <w:r>
        <w:rPr>
          <w:rFonts w:ascii="宋体" w:hAnsi="宋体" w:cs="宋体" w:eastAsia="宋体"/>
          <w:b/>
          <w:color w:val="FFC000"/>
          <w:spacing w:val="0"/>
          <w:position w:val="0"/>
          <w:sz w:val="36"/>
          <w:shd w:fill="000000" w:val="clear"/>
        </w:rPr>
        <w:t xml:space="preserve">武器：夜雨黑瞳=界夜雨黑瞳=升级=天级=荒级=宇宙洪荒=圣人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C000"/>
          <w:spacing w:val="0"/>
          <w:position w:val="0"/>
          <w:sz w:val="24"/>
          <w:shd w:fill="000000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7030A0"/>
          <w:spacing w:val="0"/>
          <w:position w:val="0"/>
          <w:sz w:val="36"/>
          <w:u w:val="single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7030A0"/>
          <w:spacing w:val="0"/>
          <w:position w:val="0"/>
          <w:sz w:val="36"/>
          <w:u w:val="single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36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36"/>
          <w:shd w:fill="FFFFFF" w:val="clear"/>
        </w:rPr>
        <w:t xml:space="preserve">【黑色魔物副本掉落一切】包括毕业装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36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36"/>
          <w:shd w:fill="FFFFFF" w:val="clear"/>
        </w:rPr>
        <w:t xml:space="preserve">【黑色魔物副本掉落一切】包括毕业装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36"/>
          <w:shd w:fill="FFFFFF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36"/>
          <w:shd w:fill="FFFFFF" w:val="clear"/>
        </w:rPr>
        <w:t xml:space="preserve">【黑色魔物副本掉落一切】包括毕业装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000000"/>
          <w:spacing w:val="0"/>
          <w:position w:val="0"/>
          <w:sz w:val="36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  <w:t xml:space="preserve">归来者内次：普通宝珠商人、</w:t>
      </w:r>
      <w:r>
        <w:object w:dxaOrig="6256" w:dyaOrig="5183">
          <v:rect xmlns:o="urn:schemas-microsoft-com:office:office" xmlns:v="urn:schemas-microsoft-com:vml" id="rectole0000000011" style="width:312.800000pt;height:259.1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4"/>
          <w:shd w:fill="auto" w:val="clear"/>
        </w:rPr>
        <w:t xml:space="preserve">精灵球：保护卷/心悦兑换</w: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4"/>
          <w:shd w:fill="auto" w:val="clear"/>
        </w:rPr>
      </w:pPr>
      <w:r>
        <w:object w:dxaOrig="7916" w:dyaOrig="3928">
          <v:rect xmlns:o="urn:schemas-microsoft-com:office:office" xmlns:v="urn:schemas-microsoft-com:vml" id="rectole0000000012" style="width:395.800000pt;height:196.4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  <w:t xml:space="preserve">魔界特派员：门票商人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3948" w:dyaOrig="4292">
          <v:rect xmlns:o="urn:schemas-microsoft-com:office:office" xmlns:v="urn:schemas-microsoft-com:vml" id="rectole0000000013" style="width:197.400000pt;height:214.6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  <w:t xml:space="preserve">泰达：设计图售卖员</w:t>
      </w:r>
      <w:r>
        <w:object w:dxaOrig="5608" w:dyaOrig="5284">
          <v:rect xmlns:o="urn:schemas-microsoft-com:office:office" xmlns:v="urn:schemas-microsoft-com:vml" id="rectole0000000014" style="width:280.400000pt;height:264.2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</w:pPr>
      <w:r>
        <w:object w:dxaOrig="3603" w:dyaOrig="8402">
          <v:rect xmlns:o="urn:schemas-microsoft-com:office:office" xmlns:v="urn:schemas-microsoft-com:vml" id="rectole0000000015" style="width:180.150000pt;height:420.1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</w:pPr>
      <w:r>
        <w:object w:dxaOrig="6722" w:dyaOrig="8443">
          <v:rect xmlns:o="urn:schemas-microsoft-com:office:office" xmlns:v="urn:schemas-microsoft-com:vml" id="rectole0000000016" style="width:336.100000pt;height:422.1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</w:pPr>
      <w:r>
        <w:object w:dxaOrig="6863" w:dyaOrig="9333">
          <v:rect xmlns:o="urn:schemas-microsoft-com:office:office" xmlns:v="urn:schemas-microsoft-com:vml" id="rectole0000000017" style="width:343.150000pt;height:466.6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</w:pPr>
      <w:r>
        <w:object w:dxaOrig="3583" w:dyaOrig="6944">
          <v:rect xmlns:o="urn:schemas-microsoft-com:office:office" xmlns:v="urn:schemas-microsoft-com:vml" id="rectole0000000018" style="width:179.150000pt;height:347.2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Dib" DrawAspect="Content" ObjectID="0000000018" ShapeID="rectole0000000018" r:id="docRId36"/>
        </w:objec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</w:pPr>
      <w:r>
        <w:object w:dxaOrig="3603" w:dyaOrig="6499">
          <v:rect xmlns:o="urn:schemas-microsoft-com:office:office" xmlns:v="urn:schemas-microsoft-com:vml" id="rectole0000000019" style="width:180.150000pt;height:324.9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Dib" DrawAspect="Content" ObjectID="0000000019" ShapeID="rectole0000000019" r:id="docRId38"/>
        </w:object>
      </w: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0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color w:val="FF0000"/>
          <w:spacing w:val="0"/>
          <w:position w:val="0"/>
          <w:sz w:val="40"/>
          <w:shd w:fill="FFFFFF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styles.xml" Id="docRId41" Type="http://schemas.openxmlformats.org/officeDocument/2006/relationships/styles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numbering.xml" Id="docRId40" Type="http://schemas.openxmlformats.org/officeDocument/2006/relationships/numbering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embeddings/oleObject19.bin" Id="docRId38" Type="http://schemas.openxmlformats.org/officeDocument/2006/relationships/oleObject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19.wmf" Id="docRId39" Type="http://schemas.openxmlformats.org/officeDocument/2006/relationships/image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/Relationships>
</file>